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9"/>
        <w:tblW w:w="5434" w:type="dxa"/>
        <w:tblInd w:w="10173" w:type="dxa"/>
        <w:tblLayout w:type="fixed"/>
        <w:tblLook w:val="04A0" w:firstRow="1" w:lastRow="0" w:firstColumn="1" w:lastColumn="0" w:noHBand="0" w:noVBand="1"/>
      </w:tblPr>
      <w:tblGrid>
        <w:gridCol w:w="4961"/>
        <w:gridCol w:w="237"/>
        <w:gridCol w:w="236"/>
      </w:tblGrid>
      <w:tr w:rsidR="007A74E6" w14:paraId="31511FC2" w14:textId="77777777">
        <w:tc>
          <w:tcPr>
            <w:tcW w:w="49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C32A04" w14:textId="77777777" w:rsidR="007A74E6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2FB6B7" w14:textId="77777777" w:rsidR="007A74E6" w:rsidRDefault="007A74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816D75" w14:textId="77777777" w:rsidR="007A74E6" w:rsidRDefault="007A74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74E6" w14:paraId="64EAC705" w14:textId="77777777">
        <w:tc>
          <w:tcPr>
            <w:tcW w:w="49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3C31CB" w14:textId="77777777" w:rsidR="007A74E6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</w:tc>
        <w:tc>
          <w:tcPr>
            <w:tcW w:w="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4EE3D4" w14:textId="77777777" w:rsidR="007A74E6" w:rsidRDefault="007A74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8726DE" w14:textId="77777777" w:rsidR="007A74E6" w:rsidRDefault="007A74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74E6" w14:paraId="1D410741" w14:textId="77777777">
        <w:tc>
          <w:tcPr>
            <w:tcW w:w="49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E209BF" w14:textId="77777777" w:rsidR="007A74E6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города Благовещенска</w:t>
            </w:r>
          </w:p>
        </w:tc>
        <w:tc>
          <w:tcPr>
            <w:tcW w:w="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9CB2B1" w14:textId="77777777" w:rsidR="007A74E6" w:rsidRDefault="007A74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7FDCA9" w14:textId="77777777" w:rsidR="007A74E6" w:rsidRDefault="007A74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74E6" w14:paraId="6257241F" w14:textId="77777777">
        <w:trPr>
          <w:trHeight w:val="268"/>
        </w:trPr>
        <w:tc>
          <w:tcPr>
            <w:tcW w:w="49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C00381" w14:textId="60B08D73" w:rsidR="007A74E6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141913">
              <w:rPr>
                <w:rFonts w:ascii="Times New Roman" w:eastAsia="Calibri" w:hAnsi="Times New Roman" w:cs="Times New Roman"/>
                <w:sz w:val="28"/>
                <w:szCs w:val="28"/>
              </w:rPr>
              <w:t>08.07.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г.  № </w:t>
            </w:r>
            <w:r w:rsidR="00141913">
              <w:rPr>
                <w:rFonts w:ascii="Times New Roman" w:eastAsia="Calibri" w:hAnsi="Times New Roman" w:cs="Times New Roman"/>
                <w:sz w:val="28"/>
                <w:szCs w:val="28"/>
              </w:rPr>
              <w:t>3579</w:t>
            </w:r>
          </w:p>
        </w:tc>
        <w:tc>
          <w:tcPr>
            <w:tcW w:w="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536339" w14:textId="77777777" w:rsidR="007A74E6" w:rsidRDefault="007A74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12691C" w14:textId="77777777" w:rsidR="007A74E6" w:rsidRDefault="007A74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411A801" w14:textId="77777777" w:rsidR="007A74E6" w:rsidRDefault="00000000">
      <w:pPr>
        <w:pStyle w:val="af3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14:paraId="74671A08" w14:textId="77777777" w:rsidR="007A74E6" w:rsidRDefault="0000000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 массового пребывания людей города Благовещенска</w:t>
      </w:r>
    </w:p>
    <w:p w14:paraId="325EA5C9" w14:textId="77777777" w:rsidR="007A74E6" w:rsidRDefault="007A74E6">
      <w:pPr>
        <w:pStyle w:val="af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9"/>
        <w:tblW w:w="15138" w:type="dxa"/>
        <w:tblLayout w:type="fixed"/>
        <w:tblLook w:val="04A0" w:firstRow="1" w:lastRow="0" w:firstColumn="1" w:lastColumn="0" w:noHBand="0" w:noVBand="1"/>
      </w:tblPr>
      <w:tblGrid>
        <w:gridCol w:w="673"/>
        <w:gridCol w:w="2897"/>
        <w:gridCol w:w="2490"/>
        <w:gridCol w:w="5055"/>
        <w:gridCol w:w="1474"/>
        <w:gridCol w:w="2549"/>
      </w:tblGrid>
      <w:tr w:rsidR="007A74E6" w14:paraId="6134B09E" w14:textId="77777777">
        <w:tc>
          <w:tcPr>
            <w:tcW w:w="672" w:type="dxa"/>
            <w:vMerge w:val="restart"/>
            <w:vAlign w:val="center"/>
          </w:tcPr>
          <w:p w14:paraId="740AD3AD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916" w:type="dxa"/>
            <w:gridSpan w:val="4"/>
          </w:tcPr>
          <w:p w14:paraId="5E6794DF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массового пребывания людей</w:t>
            </w:r>
          </w:p>
        </w:tc>
        <w:tc>
          <w:tcPr>
            <w:tcW w:w="2549" w:type="dxa"/>
          </w:tcPr>
          <w:p w14:paraId="46C7271F" w14:textId="77777777" w:rsidR="007A74E6" w:rsidRDefault="007A74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E6" w14:paraId="3EA6A5F1" w14:textId="77777777">
        <w:tc>
          <w:tcPr>
            <w:tcW w:w="672" w:type="dxa"/>
            <w:vMerge/>
          </w:tcPr>
          <w:p w14:paraId="3D688DDE" w14:textId="77777777" w:rsidR="007A74E6" w:rsidRDefault="007A74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vAlign w:val="center"/>
          </w:tcPr>
          <w:p w14:paraId="6F1749C6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90" w:type="dxa"/>
            <w:vAlign w:val="center"/>
          </w:tcPr>
          <w:p w14:paraId="6B761FBF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5055" w:type="dxa"/>
            <w:vAlign w:val="center"/>
          </w:tcPr>
          <w:p w14:paraId="2DACD51A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1474" w:type="dxa"/>
            <w:vAlign w:val="center"/>
          </w:tcPr>
          <w:p w14:paraId="5A7823E1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549" w:type="dxa"/>
            <w:vAlign w:val="center"/>
          </w:tcPr>
          <w:p w14:paraId="4E055BFC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74E6" w14:paraId="420AC724" w14:textId="77777777">
        <w:tc>
          <w:tcPr>
            <w:tcW w:w="672" w:type="dxa"/>
            <w:vAlign w:val="center"/>
          </w:tcPr>
          <w:p w14:paraId="1A38EEC3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152C6B03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0" w:type="dxa"/>
            <w:vAlign w:val="center"/>
          </w:tcPr>
          <w:p w14:paraId="64120018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5" w:type="dxa"/>
            <w:vAlign w:val="center"/>
          </w:tcPr>
          <w:p w14:paraId="219A86CA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vAlign w:val="center"/>
          </w:tcPr>
          <w:p w14:paraId="4031C6B4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9" w:type="dxa"/>
            <w:vAlign w:val="center"/>
          </w:tcPr>
          <w:p w14:paraId="50A0C0A1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A74E6" w14:paraId="43E32A0D" w14:textId="77777777">
        <w:tc>
          <w:tcPr>
            <w:tcW w:w="672" w:type="dxa"/>
          </w:tcPr>
          <w:p w14:paraId="32868413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7" w:type="dxa"/>
          </w:tcPr>
          <w:p w14:paraId="6D859821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 им. Ленина</w:t>
            </w:r>
          </w:p>
        </w:tc>
        <w:tc>
          <w:tcPr>
            <w:tcW w:w="2490" w:type="dxa"/>
          </w:tcPr>
          <w:p w14:paraId="392A11EA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 квартал</w:t>
            </w:r>
          </w:p>
        </w:tc>
        <w:tc>
          <w:tcPr>
            <w:tcW w:w="5055" w:type="dxa"/>
          </w:tcPr>
          <w:p w14:paraId="1DFE1574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 городского округа города Благовещенск.</w:t>
            </w:r>
          </w:p>
          <w:p w14:paraId="3789B5A5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 </w:t>
            </w:r>
            <w:r>
              <w:rPr>
                <w:rFonts w:ascii="Tinos" w:eastAsia="Times New Roman" w:hAnsi="Tinos" w:cs="Tinos"/>
                <w:sz w:val="24"/>
                <w:szCs w:val="24"/>
                <w:lang w:eastAsia="ru-RU"/>
              </w:rPr>
              <w:t>«Городской сервисно-торговый комплекс»</w:t>
            </w:r>
          </w:p>
        </w:tc>
        <w:tc>
          <w:tcPr>
            <w:tcW w:w="1474" w:type="dxa"/>
          </w:tcPr>
          <w:p w14:paraId="390A3EC1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категория</w:t>
            </w:r>
          </w:p>
        </w:tc>
        <w:tc>
          <w:tcPr>
            <w:tcW w:w="2549" w:type="dxa"/>
          </w:tcPr>
          <w:p w14:paraId="59163459" w14:textId="77777777" w:rsidR="007A74E6" w:rsidRDefault="007A74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E6" w14:paraId="2928CB57" w14:textId="77777777">
        <w:tc>
          <w:tcPr>
            <w:tcW w:w="672" w:type="dxa"/>
          </w:tcPr>
          <w:p w14:paraId="7CD107E4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7" w:type="dxa"/>
          </w:tcPr>
          <w:p w14:paraId="7A28A77E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 «Победы»</w:t>
            </w:r>
          </w:p>
        </w:tc>
        <w:tc>
          <w:tcPr>
            <w:tcW w:w="2490" w:type="dxa"/>
          </w:tcPr>
          <w:p w14:paraId="04AE7BBF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 квартал</w:t>
            </w:r>
          </w:p>
        </w:tc>
        <w:tc>
          <w:tcPr>
            <w:tcW w:w="5055" w:type="dxa"/>
          </w:tcPr>
          <w:p w14:paraId="34CE0250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 городского округа города Благовещенск.</w:t>
            </w:r>
          </w:p>
          <w:p w14:paraId="5E3B8C2E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МКУ «Управление по делам ГОЧС города Благовещенск»</w:t>
            </w:r>
          </w:p>
        </w:tc>
        <w:tc>
          <w:tcPr>
            <w:tcW w:w="1474" w:type="dxa"/>
          </w:tcPr>
          <w:p w14:paraId="2D7DA7BD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категория</w:t>
            </w:r>
          </w:p>
        </w:tc>
        <w:tc>
          <w:tcPr>
            <w:tcW w:w="2549" w:type="dxa"/>
          </w:tcPr>
          <w:p w14:paraId="4898CE22" w14:textId="77777777" w:rsidR="007A74E6" w:rsidRDefault="007A74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E6" w14:paraId="07CFB893" w14:textId="77777777">
        <w:tc>
          <w:tcPr>
            <w:tcW w:w="672" w:type="dxa"/>
          </w:tcPr>
          <w:p w14:paraId="1D0D8C0B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7" w:type="dxa"/>
          </w:tcPr>
          <w:p w14:paraId="2BC247C2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Набережная реки Амур</w:t>
            </w:r>
          </w:p>
        </w:tc>
        <w:tc>
          <w:tcPr>
            <w:tcW w:w="2490" w:type="dxa"/>
          </w:tcPr>
          <w:p w14:paraId="57479512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 Краснофлотская – берег реки Амур, от ул. Мухина до</w:t>
            </w:r>
          </w:p>
          <w:p w14:paraId="702ECB32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Пионерская</w:t>
            </w:r>
          </w:p>
        </w:tc>
        <w:tc>
          <w:tcPr>
            <w:tcW w:w="5055" w:type="dxa"/>
          </w:tcPr>
          <w:p w14:paraId="4E364070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 городского округа города Благовещенск.</w:t>
            </w:r>
          </w:p>
          <w:p w14:paraId="1252EB85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МКУ «Управление по делам ГОЧС города Благовещенск»</w:t>
            </w:r>
          </w:p>
        </w:tc>
        <w:tc>
          <w:tcPr>
            <w:tcW w:w="1474" w:type="dxa"/>
          </w:tcPr>
          <w:p w14:paraId="12221733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категория</w:t>
            </w:r>
          </w:p>
        </w:tc>
        <w:tc>
          <w:tcPr>
            <w:tcW w:w="2549" w:type="dxa"/>
          </w:tcPr>
          <w:p w14:paraId="40E0B6C0" w14:textId="77777777" w:rsidR="007A74E6" w:rsidRDefault="007A74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E6" w14:paraId="7AA4E653" w14:textId="77777777">
        <w:tc>
          <w:tcPr>
            <w:tcW w:w="672" w:type="dxa"/>
          </w:tcPr>
          <w:p w14:paraId="46E88431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7" w:type="dxa"/>
          </w:tcPr>
          <w:p w14:paraId="61242CC2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 сквера</w:t>
            </w:r>
          </w:p>
          <w:p w14:paraId="43D5E9F7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«Воинов</w:t>
            </w:r>
          </w:p>
          <w:p w14:paraId="007D7A42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интернационалистов»</w:t>
            </w:r>
          </w:p>
        </w:tc>
        <w:tc>
          <w:tcPr>
            <w:tcW w:w="2490" w:type="dxa"/>
          </w:tcPr>
          <w:p w14:paraId="68C7DB10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 квартал</w:t>
            </w:r>
          </w:p>
        </w:tc>
        <w:tc>
          <w:tcPr>
            <w:tcW w:w="5055" w:type="dxa"/>
          </w:tcPr>
          <w:p w14:paraId="562BF1A5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 городского округа города Благовещенск.</w:t>
            </w:r>
          </w:p>
          <w:p w14:paraId="6EE21D68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МКУ «Управление по делам ГОЧС города Благовещенск»</w:t>
            </w:r>
          </w:p>
        </w:tc>
        <w:tc>
          <w:tcPr>
            <w:tcW w:w="1474" w:type="dxa"/>
          </w:tcPr>
          <w:p w14:paraId="738F1025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категория</w:t>
            </w:r>
          </w:p>
        </w:tc>
        <w:tc>
          <w:tcPr>
            <w:tcW w:w="2549" w:type="dxa"/>
          </w:tcPr>
          <w:p w14:paraId="526B54E6" w14:textId="77777777" w:rsidR="007A74E6" w:rsidRDefault="007A74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E6" w14:paraId="10E20F42" w14:textId="77777777">
        <w:trPr>
          <w:trHeight w:val="915"/>
        </w:trPr>
        <w:tc>
          <w:tcPr>
            <w:tcW w:w="672" w:type="dxa"/>
            <w:tcBorders>
              <w:top w:val="nil"/>
            </w:tcBorders>
          </w:tcPr>
          <w:p w14:paraId="2324F823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7" w:type="dxa"/>
            <w:tcBorders>
              <w:top w:val="nil"/>
            </w:tcBorders>
          </w:tcPr>
          <w:p w14:paraId="5C502577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Первомайский парк</w:t>
            </w:r>
          </w:p>
        </w:tc>
        <w:tc>
          <w:tcPr>
            <w:tcW w:w="2490" w:type="dxa"/>
            <w:tcBorders>
              <w:top w:val="nil"/>
            </w:tcBorders>
          </w:tcPr>
          <w:p w14:paraId="09BA1C67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 квартал</w:t>
            </w:r>
          </w:p>
        </w:tc>
        <w:tc>
          <w:tcPr>
            <w:tcW w:w="5055" w:type="dxa"/>
            <w:tcBorders>
              <w:top w:val="nil"/>
            </w:tcBorders>
          </w:tcPr>
          <w:p w14:paraId="43E04A8C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 городского округа города Благовещенск.</w:t>
            </w:r>
          </w:p>
          <w:p w14:paraId="0E98C05E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АНО «Дирекция парков»</w:t>
            </w:r>
          </w:p>
        </w:tc>
        <w:tc>
          <w:tcPr>
            <w:tcW w:w="1474" w:type="dxa"/>
            <w:tcBorders>
              <w:top w:val="nil"/>
            </w:tcBorders>
          </w:tcPr>
          <w:p w14:paraId="15189205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категория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 w14:paraId="6AA6824F" w14:textId="77777777" w:rsidR="007A74E6" w:rsidRDefault="007A74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E6" w14:paraId="0BD06E06" w14:textId="77777777">
        <w:trPr>
          <w:trHeight w:val="335"/>
        </w:trPr>
        <w:tc>
          <w:tcPr>
            <w:tcW w:w="672" w:type="dxa"/>
          </w:tcPr>
          <w:p w14:paraId="4B70026F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7" w:type="dxa"/>
          </w:tcPr>
          <w:p w14:paraId="231A43A7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Парк «Дружбы»</w:t>
            </w:r>
          </w:p>
        </w:tc>
        <w:tc>
          <w:tcPr>
            <w:tcW w:w="2490" w:type="dxa"/>
          </w:tcPr>
          <w:p w14:paraId="41A223A7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400 квартал</w:t>
            </w:r>
          </w:p>
        </w:tc>
        <w:tc>
          <w:tcPr>
            <w:tcW w:w="5055" w:type="dxa"/>
          </w:tcPr>
          <w:p w14:paraId="043E8A2C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 городского округа города Благовещенск.</w:t>
            </w:r>
          </w:p>
          <w:p w14:paraId="6E477EEA" w14:textId="77777777" w:rsidR="007A74E6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МАУК «ОКЦ»</w:t>
            </w:r>
          </w:p>
        </w:tc>
        <w:tc>
          <w:tcPr>
            <w:tcW w:w="1474" w:type="dxa"/>
          </w:tcPr>
          <w:p w14:paraId="47DCDB68" w14:textId="77777777" w:rsidR="007A74E6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категория</w:t>
            </w:r>
          </w:p>
        </w:tc>
        <w:tc>
          <w:tcPr>
            <w:tcW w:w="2549" w:type="dxa"/>
            <w:vAlign w:val="center"/>
          </w:tcPr>
          <w:p w14:paraId="7ED9FD1E" w14:textId="77777777" w:rsidR="007A74E6" w:rsidRDefault="007A74E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619950D" w14:textId="77777777" w:rsidR="007A74E6" w:rsidRDefault="007A74E6">
      <w:pPr>
        <w:rPr>
          <w:sz w:val="26"/>
          <w:szCs w:val="26"/>
        </w:rPr>
      </w:pPr>
    </w:p>
    <w:sectPr w:rsidR="007A74E6">
      <w:pgSz w:w="16838" w:h="11906" w:orient="landscape"/>
      <w:pgMar w:top="1418" w:right="1134" w:bottom="709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Tinos">
    <w:altName w:val="Cambria"/>
    <w:charset w:val="01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74E6"/>
    <w:rsid w:val="00141913"/>
    <w:rsid w:val="00381486"/>
    <w:rsid w:val="007A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BC16D"/>
  <w15:docId w15:val="{AF148E32-7821-4AFE-90A3-B61C23E6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hd w:val="clear" w:color="auto" w:fill="FFFFFF"/>
    </w:rPr>
  </w:style>
  <w:style w:type="character" w:customStyle="1" w:styleId="a4">
    <w:name w:val="Нижний колонтитул Знак"/>
    <w:qFormat/>
  </w:style>
  <w:style w:type="character" w:customStyle="1" w:styleId="a5">
    <w:name w:val="Название Знак"/>
    <w:qFormat/>
    <w:rPr>
      <w:rFonts w:ascii="Cambria" w:eastAsia="Cambria" w:hAnsi="Cambria"/>
      <w:b/>
      <w:sz w:val="32"/>
      <w:lang w:eastAsia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6">
    <w:name w:val="Текст сноски Знак"/>
    <w:qFormat/>
    <w:rPr>
      <w:sz w:val="20"/>
    </w:rPr>
  </w:style>
  <w:style w:type="character" w:customStyle="1" w:styleId="a7">
    <w:name w:val="Текст выноски Знак"/>
    <w:qFormat/>
    <w:rPr>
      <w:rFonts w:ascii="Segoe UI" w:eastAsia="Segoe UI" w:hAnsi="Segoe UI"/>
      <w:sz w:val="18"/>
    </w:rPr>
  </w:style>
  <w:style w:type="character" w:customStyle="1" w:styleId="a8">
    <w:name w:val="Тема примечания Знак"/>
    <w:qFormat/>
    <w:rPr>
      <w:b/>
      <w:sz w:val="20"/>
    </w:rPr>
  </w:style>
  <w:style w:type="character" w:customStyle="1" w:styleId="a9">
    <w:name w:val="Текст примечания Знак"/>
    <w:qFormat/>
    <w:rPr>
      <w:sz w:val="20"/>
    </w:rPr>
  </w:style>
  <w:style w:type="character" w:styleId="aa">
    <w:name w:val="annotation reference"/>
    <w:qFormat/>
    <w:rPr>
      <w:sz w:val="16"/>
    </w:rPr>
  </w:style>
  <w:style w:type="character" w:styleId="ab">
    <w:name w:val="page number"/>
    <w:qFormat/>
  </w:style>
  <w:style w:type="character" w:customStyle="1" w:styleId="ac">
    <w:name w:val="Верхний колонтитул Знак"/>
    <w:qFormat/>
  </w:style>
  <w:style w:type="character" w:customStyle="1" w:styleId="FontStyle11">
    <w:name w:val="Font Style11"/>
    <w:qFormat/>
    <w:rPr>
      <w:rFonts w:ascii="Times New Roman" w:eastAsia="Times New Roman" w:hAnsi="Times New Roman"/>
      <w:sz w:val="26"/>
    </w:rPr>
  </w:style>
  <w:style w:type="character" w:customStyle="1" w:styleId="FontStyle12">
    <w:name w:val="Font Style12"/>
    <w:qFormat/>
    <w:rPr>
      <w:rFonts w:ascii="Times New Roman" w:eastAsia="Times New Roman" w:hAnsi="Times New Roman"/>
      <w:sz w:val="26"/>
    </w:rPr>
  </w:style>
  <w:style w:type="character" w:customStyle="1" w:styleId="ad">
    <w:name w:val="Основной текст с отступом Знак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No Spacing"/>
    <w:uiPriority w:val="1"/>
    <w:qFormat/>
    <w:rsid w:val="008C6FC9"/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paragraph" w:customStyle="1" w:styleId="1">
    <w:name w:val="Основной текст1"/>
    <w:basedOn w:val="a"/>
    <w:qFormat/>
    <w:pPr>
      <w:widowControl w:val="0"/>
      <w:shd w:val="clear" w:color="auto" w:fill="FFFFFF"/>
      <w:spacing w:before="360" w:after="360" w:line="240" w:lineRule="atLeast"/>
    </w:pPr>
    <w:rPr>
      <w:sz w:val="20"/>
      <w:lang w:eastAsia="ar-SA"/>
    </w:rPr>
  </w:style>
  <w:style w:type="paragraph" w:customStyle="1" w:styleId="10">
    <w:name w:val="Сетка таблицы1"/>
    <w:qFormat/>
    <w:pPr>
      <w:widowControl w:val="0"/>
      <w:spacing w:after="200" w:line="276" w:lineRule="auto"/>
    </w:pPr>
    <w:rPr>
      <w:rFonts w:ascii="Times New Roman" w:eastAsia="Liberation Serif" w:hAnsi="Times New Roman"/>
      <w:sz w:val="20"/>
      <w:szCs w:val="20"/>
      <w:lang w:eastAsia="ar-SA"/>
    </w:rPr>
  </w:style>
  <w:style w:type="paragraph" w:styleId="af4">
    <w:name w:val="Balloon Text"/>
    <w:basedOn w:val="a"/>
    <w:qFormat/>
    <w:rPr>
      <w:rFonts w:ascii="Segoe UI" w:hAnsi="Segoe UI" w:cs="Segoe UI"/>
      <w:sz w:val="18"/>
      <w:szCs w:val="18"/>
      <w:lang w:eastAsia="ar-SA"/>
    </w:rPr>
  </w:style>
  <w:style w:type="paragraph" w:styleId="af5">
    <w:name w:val="annotation subject"/>
    <w:qFormat/>
    <w:pPr>
      <w:spacing w:after="200" w:line="276" w:lineRule="auto"/>
    </w:pPr>
    <w:rPr>
      <w:b/>
      <w:sz w:val="20"/>
      <w:lang w:eastAsia="ar-SA"/>
    </w:rPr>
  </w:style>
  <w:style w:type="paragraph" w:styleId="af6">
    <w:name w:val="annotation text"/>
    <w:basedOn w:val="a"/>
    <w:qFormat/>
    <w:rPr>
      <w:sz w:val="20"/>
      <w:lang w:eastAsia="ar-SA"/>
    </w:rPr>
  </w:style>
  <w:style w:type="paragraph" w:styleId="af7">
    <w:name w:val="Normal (Web)"/>
    <w:basedOn w:val="a"/>
    <w:qFormat/>
    <w:pPr>
      <w:spacing w:beforeAutospacing="1" w:afterAutospacing="1"/>
    </w:pPr>
    <w:rPr>
      <w:color w:val="000000"/>
      <w:lang w:eastAsia="ar-SA"/>
    </w:rPr>
  </w:style>
  <w:style w:type="paragraph" w:customStyle="1" w:styleId="FR1">
    <w:name w:val="FR1"/>
    <w:qFormat/>
    <w:pPr>
      <w:widowControl w:val="0"/>
      <w:spacing w:before="180" w:line="276" w:lineRule="auto"/>
      <w:ind w:left="520" w:right="1600"/>
      <w:jc w:val="center"/>
    </w:pPr>
    <w:rPr>
      <w:rFonts w:ascii="Times New Roman" w:eastAsia="Liberation Serif" w:hAnsi="Times New Roman" w:cs="Liberation Serif"/>
      <w:b/>
      <w:bCs/>
      <w:kern w:val="2"/>
      <w:sz w:val="20"/>
      <w:szCs w:val="20"/>
      <w:lang w:eastAsia="hi-IN"/>
    </w:rPr>
  </w:style>
  <w:style w:type="paragraph" w:customStyle="1" w:styleId="11">
    <w:name w:val="Обычная таблица1"/>
    <w:qFormat/>
    <w:pPr>
      <w:spacing w:after="200" w:line="276" w:lineRule="auto"/>
    </w:pPr>
    <w:rPr>
      <w:rFonts w:ascii="Times New Roman" w:eastAsia="Liberation Serif" w:hAnsi="Times New Roman" w:cs="Liberation Serif"/>
      <w:kern w:val="2"/>
      <w:sz w:val="20"/>
      <w:szCs w:val="20"/>
      <w:lang w:eastAsia="hi-IN"/>
    </w:rPr>
  </w:style>
  <w:style w:type="numbering" w:customStyle="1" w:styleId="af8">
    <w:name w:val="Без списка"/>
    <w:uiPriority w:val="99"/>
    <w:semiHidden/>
    <w:unhideWhenUsed/>
    <w:qFormat/>
  </w:style>
  <w:style w:type="table" w:styleId="af9">
    <w:name w:val="Table Grid"/>
    <w:basedOn w:val="a1"/>
    <w:uiPriority w:val="59"/>
    <w:rsid w:val="007C3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Августов Эдуард Владимирович</dc:creator>
  <dc:description/>
  <cp:lastModifiedBy>Карачевцева Дарья Дмитриевна</cp:lastModifiedBy>
  <cp:revision>37</cp:revision>
  <dcterms:created xsi:type="dcterms:W3CDTF">2024-11-13T08:06:00Z</dcterms:created>
  <dcterms:modified xsi:type="dcterms:W3CDTF">2026-07-08T04:05:00Z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